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南京城市职业学院</w:t>
      </w:r>
      <w:r>
        <w:rPr>
          <w:rFonts w:hint="eastAsia" w:ascii="方正小标宋简体" w:eastAsia="方正小标宋简体"/>
          <w:b/>
          <w:sz w:val="36"/>
          <w:szCs w:val="36"/>
        </w:rPr>
        <w:t>高校微课教学比赛报名表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2086"/>
        <w:gridCol w:w="1276"/>
        <w:gridCol w:w="1278"/>
        <w:gridCol w:w="15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学校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组别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□全日制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□继续教育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276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作品</w:t>
            </w:r>
            <w:r>
              <w:rPr>
                <w:rFonts w:asciiTheme="majorEastAsia" w:hAnsiTheme="majorEastAsia" w:eastAsiaTheme="majorEastAsia"/>
                <w:sz w:val="18"/>
                <w:szCs w:val="18"/>
              </w:rPr>
              <w:t>学科门类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或专业大类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专业类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学院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1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183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3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（加盖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院部/部门</w:t>
            </w:r>
            <w:bookmarkStart w:id="0" w:name="_GoBack"/>
            <w:bookmarkEnd w:id="0"/>
            <w:r>
              <w:rPr>
                <w:rFonts w:asciiTheme="minorEastAsia" w:hAnsiTheme="minorEastAsia" w:eastAsiaTheme="minorEastAsia"/>
                <w:szCs w:val="21"/>
              </w:rPr>
              <w:t>公章）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注：本科填写学科门类、高职填写专业大类；</w:t>
      </w:r>
      <w:r>
        <w:rPr>
          <w:rFonts w:ascii="仿宋" w:hAnsi="仿宋" w:eastAsia="仿宋"/>
          <w:sz w:val="18"/>
          <w:szCs w:val="18"/>
        </w:rPr>
        <w:t>公共类基础课程填课程</w:t>
      </w:r>
      <w:r>
        <w:rPr>
          <w:rFonts w:hint="eastAsia" w:ascii="仿宋" w:hAnsi="仿宋" w:eastAsia="仿宋"/>
          <w:sz w:val="18"/>
          <w:szCs w:val="18"/>
        </w:rPr>
        <w:t>名称。</w:t>
      </w: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